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9812" w14:textId="43FC613A" w:rsidR="00F3791A" w:rsidRPr="00F21D40" w:rsidRDefault="00957CA8" w:rsidP="00306BC5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color w:val="0070C0"/>
          <w:sz w:val="88"/>
          <w:szCs w:val="88"/>
        </w:rPr>
      </w:pPr>
      <w:r w:rsidRPr="00264ACA">
        <w:rPr>
          <w:b/>
          <w:color w:val="1F4E79" w:themeColor="accent5" w:themeShade="80"/>
          <w:sz w:val="88"/>
          <w:szCs w:val="88"/>
        </w:rPr>
        <w:t xml:space="preserve">51. </w:t>
      </w:r>
      <w:r w:rsidR="00306BC5" w:rsidRPr="00264ACA">
        <w:rPr>
          <w:b/>
          <w:color w:val="1F4E79" w:themeColor="accent5" w:themeShade="80"/>
          <w:sz w:val="88"/>
          <w:szCs w:val="88"/>
        </w:rPr>
        <w:t>K</w:t>
      </w:r>
      <w:r w:rsidRPr="00264ACA">
        <w:rPr>
          <w:b/>
          <w:color w:val="C45911" w:themeColor="accent2" w:themeShade="BF"/>
          <w:sz w:val="88"/>
          <w:szCs w:val="88"/>
        </w:rPr>
        <w:t>r</w:t>
      </w:r>
      <w:r w:rsidR="00306BC5" w:rsidRPr="00264ACA">
        <w:rPr>
          <w:b/>
          <w:color w:val="1F4E79" w:themeColor="accent5" w:themeShade="80"/>
          <w:sz w:val="88"/>
          <w:szCs w:val="88"/>
        </w:rPr>
        <w:t>ea</w:t>
      </w:r>
      <w:r w:rsidR="00306BC5" w:rsidRPr="00264ACA">
        <w:rPr>
          <w:b/>
          <w:color w:val="FF0000"/>
          <w:sz w:val="88"/>
          <w:szCs w:val="88"/>
        </w:rPr>
        <w:t>t</w:t>
      </w:r>
      <w:r w:rsidR="00306BC5" w:rsidRPr="00264ACA">
        <w:rPr>
          <w:b/>
          <w:color w:val="1F4E79" w:themeColor="accent5" w:themeShade="80"/>
          <w:sz w:val="88"/>
          <w:szCs w:val="88"/>
        </w:rPr>
        <w:t>iv</w:t>
      </w:r>
      <w:r w:rsidR="00306BC5" w:rsidRPr="00264ACA">
        <w:rPr>
          <w:b/>
          <w:color w:val="0070C0"/>
          <w:sz w:val="88"/>
          <w:szCs w:val="88"/>
        </w:rPr>
        <w:t>es</w:t>
      </w:r>
      <w:r w:rsidR="00306BC5" w:rsidRPr="00264ACA">
        <w:rPr>
          <w:b/>
          <w:color w:val="1F4E79" w:themeColor="accent5" w:themeShade="80"/>
          <w:sz w:val="88"/>
          <w:szCs w:val="88"/>
        </w:rPr>
        <w:t xml:space="preserve"> Ki</w:t>
      </w:r>
      <w:r w:rsidR="00306BC5" w:rsidRPr="00264ACA">
        <w:rPr>
          <w:b/>
          <w:color w:val="00B050"/>
          <w:sz w:val="88"/>
          <w:szCs w:val="88"/>
        </w:rPr>
        <w:t>n</w:t>
      </w:r>
      <w:r w:rsidR="00306BC5" w:rsidRPr="00264ACA">
        <w:rPr>
          <w:b/>
          <w:color w:val="1F4E79" w:themeColor="accent5" w:themeShade="80"/>
          <w:sz w:val="88"/>
          <w:szCs w:val="88"/>
        </w:rPr>
        <w:t>de</w:t>
      </w:r>
      <w:r w:rsidR="00306BC5" w:rsidRPr="00264ACA">
        <w:rPr>
          <w:b/>
          <w:color w:val="92D050"/>
          <w:sz w:val="88"/>
          <w:szCs w:val="88"/>
        </w:rPr>
        <w:t>r</w:t>
      </w:r>
      <w:r w:rsidR="00306BC5" w:rsidRPr="00264ACA">
        <w:rPr>
          <w:b/>
          <w:color w:val="5B9BD5" w:themeColor="accent5"/>
          <w:sz w:val="88"/>
          <w:szCs w:val="88"/>
        </w:rPr>
        <w:t>f</w:t>
      </w:r>
      <w:r w:rsidR="00306BC5" w:rsidRPr="00264ACA">
        <w:rPr>
          <w:b/>
          <w:color w:val="1F4E79" w:themeColor="accent5" w:themeShade="80"/>
          <w:sz w:val="88"/>
          <w:szCs w:val="88"/>
        </w:rPr>
        <w:t>es</w:t>
      </w:r>
      <w:r w:rsidR="00306BC5" w:rsidRPr="00264ACA">
        <w:rPr>
          <w:b/>
          <w:color w:val="2F5496" w:themeColor="accent1" w:themeShade="BF"/>
          <w:sz w:val="88"/>
          <w:szCs w:val="88"/>
        </w:rPr>
        <w:t>t</w:t>
      </w:r>
      <w:r w:rsidR="00306BC5" w:rsidRPr="00264ACA">
        <w:rPr>
          <w:b/>
          <w:color w:val="1F4E79" w:themeColor="accent5" w:themeShade="80"/>
          <w:sz w:val="88"/>
          <w:szCs w:val="88"/>
        </w:rPr>
        <w:t xml:space="preserve"> d</w:t>
      </w:r>
      <w:r w:rsidR="00306BC5" w:rsidRPr="00264ACA">
        <w:rPr>
          <w:b/>
          <w:color w:val="7B7B7B" w:themeColor="accent3" w:themeShade="BF"/>
          <w:sz w:val="88"/>
          <w:szCs w:val="88"/>
        </w:rPr>
        <w:t>er</w:t>
      </w:r>
      <w:r w:rsidR="00306BC5" w:rsidRPr="00264ACA">
        <w:rPr>
          <w:b/>
          <w:color w:val="1F4E79" w:themeColor="accent5" w:themeShade="80"/>
          <w:sz w:val="88"/>
          <w:szCs w:val="88"/>
        </w:rPr>
        <w:t xml:space="preserve"> S</w:t>
      </w:r>
      <w:r w:rsidR="00306BC5" w:rsidRPr="00264ACA">
        <w:rPr>
          <w:b/>
          <w:color w:val="FFC000"/>
          <w:sz w:val="88"/>
          <w:szCs w:val="88"/>
        </w:rPr>
        <w:t>t</w:t>
      </w:r>
      <w:r w:rsidR="00306BC5" w:rsidRPr="00264ACA">
        <w:rPr>
          <w:b/>
          <w:color w:val="1F4E79" w:themeColor="accent5" w:themeShade="80"/>
          <w:sz w:val="88"/>
          <w:szCs w:val="88"/>
        </w:rPr>
        <w:t>a</w:t>
      </w:r>
      <w:r w:rsidR="00306BC5" w:rsidRPr="00264ACA">
        <w:rPr>
          <w:b/>
          <w:color w:val="0070C0"/>
          <w:sz w:val="88"/>
          <w:szCs w:val="88"/>
        </w:rPr>
        <w:t>d</w:t>
      </w:r>
      <w:r w:rsidR="00306BC5" w:rsidRPr="00264ACA">
        <w:rPr>
          <w:b/>
          <w:color w:val="1F4E79" w:themeColor="accent5" w:themeShade="80"/>
          <w:sz w:val="88"/>
          <w:szCs w:val="88"/>
        </w:rPr>
        <w:t xml:space="preserve">t </w:t>
      </w:r>
      <w:r w:rsidR="00306BC5" w:rsidRPr="00264ACA">
        <w:rPr>
          <w:b/>
          <w:color w:val="FF0000"/>
          <w:sz w:val="88"/>
          <w:szCs w:val="88"/>
        </w:rPr>
        <w:t>Go</w:t>
      </w:r>
      <w:r w:rsidR="00306BC5" w:rsidRPr="00264ACA">
        <w:rPr>
          <w:b/>
          <w:color w:val="1F4E79" w:themeColor="accent5" w:themeShade="80"/>
          <w:sz w:val="88"/>
          <w:szCs w:val="88"/>
        </w:rPr>
        <w:t>slar</w:t>
      </w:r>
      <w:r w:rsidR="00F21D40" w:rsidRPr="00F21D40">
        <w:rPr>
          <w:b/>
          <w:color w:val="0070C0"/>
          <w:sz w:val="88"/>
          <w:szCs w:val="88"/>
        </w:rPr>
        <w:t>…</w:t>
      </w:r>
    </w:p>
    <w:p w14:paraId="64D2BB65" w14:textId="77777777" w:rsidR="00F3791A" w:rsidRPr="00EA0C1D" w:rsidRDefault="00F3791A" w:rsidP="00F3791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14:paraId="1EC3E6DE" w14:textId="6A8F2EEC" w:rsidR="00047C2C" w:rsidRPr="00F21D40" w:rsidRDefault="00F21D40" w:rsidP="00306BC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48"/>
          <w:szCs w:val="48"/>
        </w:rPr>
      </w:pPr>
      <w:r w:rsidRPr="00F21D40">
        <w:rPr>
          <w:bCs/>
          <w:color w:val="0070C0"/>
          <w:sz w:val="48"/>
          <w:szCs w:val="48"/>
        </w:rPr>
        <w:t xml:space="preserve">… </w:t>
      </w:r>
      <w:r w:rsidRPr="00F21D40">
        <w:rPr>
          <w:bCs/>
          <w:sz w:val="48"/>
          <w:szCs w:val="48"/>
        </w:rPr>
        <w:t>u</w:t>
      </w:r>
      <w:r w:rsidR="00681FC3" w:rsidRPr="00F21D40">
        <w:rPr>
          <w:bCs/>
          <w:sz w:val="48"/>
          <w:szCs w:val="48"/>
        </w:rPr>
        <w:t>nd wir</w:t>
      </w:r>
      <w:r w:rsidR="003700F9" w:rsidRPr="00F21D40">
        <w:rPr>
          <w:bCs/>
          <w:sz w:val="48"/>
          <w:szCs w:val="48"/>
        </w:rPr>
        <w:t xml:space="preserve">, </w:t>
      </w:r>
      <w:r w:rsidR="003700F9" w:rsidRPr="00F21D40">
        <w:rPr>
          <w:b/>
          <w:color w:val="2F5496" w:themeColor="accent1" w:themeShade="BF"/>
          <w:sz w:val="48"/>
          <w:szCs w:val="48"/>
        </w:rPr>
        <w:t>Pulse of Europe</w:t>
      </w:r>
      <w:r w:rsidR="003700F9" w:rsidRPr="00F21D40">
        <w:rPr>
          <w:bCs/>
          <w:sz w:val="48"/>
          <w:szCs w:val="48"/>
        </w:rPr>
        <w:t>,</w:t>
      </w:r>
      <w:r w:rsidR="00681FC3" w:rsidRPr="00F21D40">
        <w:rPr>
          <w:bCs/>
          <w:sz w:val="48"/>
          <w:szCs w:val="48"/>
        </w:rPr>
        <w:t xml:space="preserve"> sind wieder dabei – schon zum </w:t>
      </w:r>
      <w:r w:rsidR="003700F9" w:rsidRPr="00F21D40">
        <w:rPr>
          <w:bCs/>
          <w:sz w:val="48"/>
          <w:szCs w:val="48"/>
        </w:rPr>
        <w:t>fünften</w:t>
      </w:r>
      <w:r w:rsidR="00681FC3" w:rsidRPr="00F21D40">
        <w:rPr>
          <w:bCs/>
          <w:sz w:val="48"/>
          <w:szCs w:val="48"/>
        </w:rPr>
        <w:t xml:space="preserve"> Mal. Wir freuen uns auf die Besuche von </w:t>
      </w:r>
      <w:r w:rsidRPr="00F21D40">
        <w:rPr>
          <w:bCs/>
          <w:sz w:val="48"/>
          <w:szCs w:val="48"/>
        </w:rPr>
        <w:t>K</w:t>
      </w:r>
      <w:r w:rsidR="00681FC3" w:rsidRPr="00F21D40">
        <w:rPr>
          <w:bCs/>
          <w:sz w:val="48"/>
          <w:szCs w:val="48"/>
        </w:rPr>
        <w:t xml:space="preserve">lein und </w:t>
      </w:r>
      <w:r w:rsidRPr="00F21D40">
        <w:rPr>
          <w:bCs/>
          <w:sz w:val="48"/>
          <w:szCs w:val="48"/>
        </w:rPr>
        <w:t>G</w:t>
      </w:r>
      <w:r w:rsidR="00681FC3" w:rsidRPr="00F21D40">
        <w:rPr>
          <w:bCs/>
          <w:sz w:val="48"/>
          <w:szCs w:val="48"/>
        </w:rPr>
        <w:t>roß.</w:t>
      </w:r>
    </w:p>
    <w:p w14:paraId="493E3445" w14:textId="365A5CD1" w:rsidR="00681FC3" w:rsidRPr="00F21D40" w:rsidRDefault="00681FC3" w:rsidP="00306BC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48"/>
          <w:szCs w:val="48"/>
        </w:rPr>
      </w:pPr>
      <w:r w:rsidRPr="00F21D40">
        <w:rPr>
          <w:bCs/>
          <w:sz w:val="48"/>
          <w:szCs w:val="48"/>
        </w:rPr>
        <w:t xml:space="preserve">Schreibt und malt Briefe </w:t>
      </w:r>
      <w:r w:rsidR="003700F9" w:rsidRPr="00F21D40">
        <w:rPr>
          <w:bCs/>
          <w:sz w:val="48"/>
          <w:szCs w:val="48"/>
        </w:rPr>
        <w:t xml:space="preserve">mit Friedenstauben </w:t>
      </w:r>
      <w:r w:rsidRPr="00F21D40">
        <w:rPr>
          <w:bCs/>
          <w:sz w:val="48"/>
          <w:szCs w:val="48"/>
        </w:rPr>
        <w:t>an Kinder in de</w:t>
      </w:r>
      <w:r w:rsidR="00264ACA" w:rsidRPr="00F21D40">
        <w:rPr>
          <w:bCs/>
          <w:sz w:val="48"/>
          <w:szCs w:val="48"/>
        </w:rPr>
        <w:t>n</w:t>
      </w:r>
      <w:r w:rsidRPr="00F21D40">
        <w:rPr>
          <w:bCs/>
          <w:sz w:val="48"/>
          <w:szCs w:val="48"/>
        </w:rPr>
        <w:t xml:space="preserve"> Partnerstädten Goslar</w:t>
      </w:r>
      <w:r w:rsidR="003700F9" w:rsidRPr="00F21D40">
        <w:rPr>
          <w:bCs/>
          <w:sz w:val="48"/>
          <w:szCs w:val="48"/>
        </w:rPr>
        <w:t xml:space="preserve"> – z.B. </w:t>
      </w:r>
      <w:r w:rsidRPr="00F21D40">
        <w:rPr>
          <w:bCs/>
          <w:sz w:val="48"/>
          <w:szCs w:val="48"/>
        </w:rPr>
        <w:t>nach Tschechien, F</w:t>
      </w:r>
      <w:r w:rsidR="003700F9" w:rsidRPr="00F21D40">
        <w:rPr>
          <w:bCs/>
          <w:sz w:val="48"/>
          <w:szCs w:val="48"/>
        </w:rPr>
        <w:t>r</w:t>
      </w:r>
      <w:r w:rsidRPr="00F21D40">
        <w:rPr>
          <w:bCs/>
          <w:sz w:val="48"/>
          <w:szCs w:val="48"/>
        </w:rPr>
        <w:t>ankrei</w:t>
      </w:r>
      <w:r w:rsidR="003700F9" w:rsidRPr="00F21D40">
        <w:rPr>
          <w:bCs/>
          <w:sz w:val="48"/>
          <w:szCs w:val="48"/>
        </w:rPr>
        <w:t>ch oder Polen.</w:t>
      </w:r>
      <w:r w:rsidRPr="00F21D40">
        <w:rPr>
          <w:bCs/>
          <w:sz w:val="48"/>
          <w:szCs w:val="48"/>
        </w:rPr>
        <w:t xml:space="preserve"> </w:t>
      </w:r>
    </w:p>
    <w:p w14:paraId="1A21A0E4" w14:textId="379B99FB" w:rsidR="00047C2C" w:rsidRPr="00264ACA" w:rsidRDefault="00306BC5" w:rsidP="00306BC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F5496" w:themeColor="accent1" w:themeShade="BF"/>
          <w:sz w:val="72"/>
          <w:szCs w:val="72"/>
        </w:rPr>
      </w:pPr>
      <w:r w:rsidRPr="00264ACA">
        <w:rPr>
          <w:b/>
          <w:color w:val="2F5496" w:themeColor="accent1" w:themeShade="BF"/>
          <w:sz w:val="72"/>
          <w:szCs w:val="72"/>
        </w:rPr>
        <w:t>Son</w:t>
      </w:r>
      <w:r w:rsidRPr="00E054A1">
        <w:rPr>
          <w:b/>
          <w:color w:val="C45911" w:themeColor="accent2" w:themeShade="BF"/>
          <w:sz w:val="72"/>
          <w:szCs w:val="72"/>
        </w:rPr>
        <w:t>n</w:t>
      </w:r>
      <w:r w:rsidRPr="00264ACA">
        <w:rPr>
          <w:b/>
          <w:color w:val="2F5496" w:themeColor="accent1" w:themeShade="BF"/>
          <w:sz w:val="72"/>
          <w:szCs w:val="72"/>
        </w:rPr>
        <w:t>tag</w:t>
      </w:r>
      <w:r w:rsidR="00866374" w:rsidRPr="00264ACA">
        <w:rPr>
          <w:b/>
          <w:color w:val="2F5496" w:themeColor="accent1" w:themeShade="BF"/>
          <w:sz w:val="72"/>
          <w:szCs w:val="72"/>
        </w:rPr>
        <w:t xml:space="preserve">, </w:t>
      </w:r>
      <w:r w:rsidRPr="00264ACA">
        <w:rPr>
          <w:b/>
          <w:color w:val="2F5496" w:themeColor="accent1" w:themeShade="BF"/>
          <w:sz w:val="72"/>
          <w:szCs w:val="72"/>
        </w:rPr>
        <w:t>11. Juni</w:t>
      </w:r>
      <w:r w:rsidR="00047C2C" w:rsidRPr="00264ACA">
        <w:rPr>
          <w:b/>
          <w:color w:val="2F5496" w:themeColor="accent1" w:themeShade="BF"/>
          <w:sz w:val="72"/>
          <w:szCs w:val="72"/>
        </w:rPr>
        <w:t xml:space="preserve"> 2</w:t>
      </w:r>
      <w:r w:rsidR="00047C2C" w:rsidRPr="00E054A1">
        <w:rPr>
          <w:b/>
          <w:color w:val="FFC000"/>
          <w:sz w:val="72"/>
          <w:szCs w:val="72"/>
        </w:rPr>
        <w:t>0</w:t>
      </w:r>
      <w:r w:rsidR="00047C2C" w:rsidRPr="00264ACA">
        <w:rPr>
          <w:b/>
          <w:color w:val="2F5496" w:themeColor="accent1" w:themeShade="BF"/>
          <w:sz w:val="72"/>
          <w:szCs w:val="72"/>
        </w:rPr>
        <w:t>23</w:t>
      </w:r>
      <w:r w:rsidR="00957CA8" w:rsidRPr="00264ACA">
        <w:rPr>
          <w:b/>
          <w:color w:val="2F5496" w:themeColor="accent1" w:themeShade="BF"/>
          <w:sz w:val="72"/>
          <w:szCs w:val="72"/>
        </w:rPr>
        <w:t>,</w:t>
      </w:r>
    </w:p>
    <w:p w14:paraId="60219FB6" w14:textId="676EF8C4" w:rsidR="00F3791A" w:rsidRPr="00264ACA" w:rsidRDefault="00306BC5" w:rsidP="00306BC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F5496" w:themeColor="accent1" w:themeShade="BF"/>
          <w:sz w:val="72"/>
          <w:szCs w:val="72"/>
        </w:rPr>
      </w:pPr>
      <w:r w:rsidRPr="00264ACA">
        <w:rPr>
          <w:b/>
          <w:color w:val="2F5496" w:themeColor="accent1" w:themeShade="BF"/>
          <w:sz w:val="72"/>
          <w:szCs w:val="72"/>
        </w:rPr>
        <w:t>1</w:t>
      </w:r>
      <w:r w:rsidR="00957CA8" w:rsidRPr="00264ACA">
        <w:rPr>
          <w:b/>
          <w:color w:val="2F5496" w:themeColor="accent1" w:themeShade="BF"/>
          <w:sz w:val="72"/>
          <w:szCs w:val="72"/>
        </w:rPr>
        <w:t>3</w:t>
      </w:r>
      <w:r w:rsidRPr="00264ACA">
        <w:rPr>
          <w:b/>
          <w:color w:val="2F5496" w:themeColor="accent1" w:themeShade="BF"/>
          <w:sz w:val="72"/>
          <w:szCs w:val="72"/>
        </w:rPr>
        <w:t>.</w:t>
      </w:r>
      <w:r w:rsidRPr="00E054A1">
        <w:rPr>
          <w:b/>
          <w:color w:val="7030A0"/>
          <w:sz w:val="72"/>
          <w:szCs w:val="72"/>
        </w:rPr>
        <w:t>0</w:t>
      </w:r>
      <w:r w:rsidRPr="00264ACA">
        <w:rPr>
          <w:b/>
          <w:color w:val="2F5496" w:themeColor="accent1" w:themeShade="BF"/>
          <w:sz w:val="72"/>
          <w:szCs w:val="72"/>
        </w:rPr>
        <w:t>0 bis 1</w:t>
      </w:r>
      <w:r w:rsidR="00957CA8" w:rsidRPr="00264ACA">
        <w:rPr>
          <w:b/>
          <w:color w:val="2F5496" w:themeColor="accent1" w:themeShade="BF"/>
          <w:sz w:val="72"/>
          <w:szCs w:val="72"/>
        </w:rPr>
        <w:t>8</w:t>
      </w:r>
      <w:r w:rsidRPr="00264ACA">
        <w:rPr>
          <w:b/>
          <w:color w:val="2F5496" w:themeColor="accent1" w:themeShade="BF"/>
          <w:sz w:val="72"/>
          <w:szCs w:val="72"/>
        </w:rPr>
        <w:t>.00 Uhr</w:t>
      </w:r>
      <w:r w:rsidR="00957CA8" w:rsidRPr="00264ACA">
        <w:rPr>
          <w:b/>
          <w:color w:val="2F5496" w:themeColor="accent1" w:themeShade="BF"/>
          <w:sz w:val="72"/>
          <w:szCs w:val="72"/>
        </w:rPr>
        <w:t>.</w:t>
      </w:r>
    </w:p>
    <w:p w14:paraId="04F8EA9A" w14:textId="55E751F7" w:rsidR="00F3791A" w:rsidRPr="00957CA8" w:rsidRDefault="00306BC5" w:rsidP="00306BC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F5496" w:themeColor="accent1" w:themeShade="BF"/>
          <w:sz w:val="72"/>
          <w:szCs w:val="72"/>
        </w:rPr>
      </w:pPr>
      <w:r w:rsidRPr="00264ACA">
        <w:rPr>
          <w:b/>
          <w:color w:val="2F5496" w:themeColor="accent1" w:themeShade="BF"/>
          <w:sz w:val="72"/>
          <w:szCs w:val="72"/>
        </w:rPr>
        <w:t>Kaiser</w:t>
      </w:r>
      <w:r w:rsidRPr="00E054A1">
        <w:rPr>
          <w:b/>
          <w:color w:val="00B050"/>
          <w:sz w:val="72"/>
          <w:szCs w:val="72"/>
        </w:rPr>
        <w:t>p</w:t>
      </w:r>
      <w:r w:rsidRPr="00264ACA">
        <w:rPr>
          <w:b/>
          <w:color w:val="2F5496" w:themeColor="accent1" w:themeShade="BF"/>
          <w:sz w:val="72"/>
          <w:szCs w:val="72"/>
        </w:rPr>
        <w:t>falzwiese G</w:t>
      </w:r>
      <w:r w:rsidRPr="00E054A1">
        <w:rPr>
          <w:b/>
          <w:color w:val="FF0000"/>
          <w:sz w:val="72"/>
          <w:szCs w:val="72"/>
        </w:rPr>
        <w:t>os</w:t>
      </w:r>
      <w:r w:rsidRPr="00264ACA">
        <w:rPr>
          <w:b/>
          <w:color w:val="2F5496" w:themeColor="accent1" w:themeShade="BF"/>
          <w:sz w:val="72"/>
          <w:szCs w:val="72"/>
        </w:rPr>
        <w:t>lar</w:t>
      </w:r>
    </w:p>
    <w:p w14:paraId="3C24E98B" w14:textId="77777777" w:rsidR="00306BC5" w:rsidRPr="00306BC5" w:rsidRDefault="00F3791A" w:rsidP="00306BC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06BC5">
        <w:rPr>
          <w:sz w:val="24"/>
          <w:szCs w:val="24"/>
        </w:rPr>
        <w:t>Der „Pulse of Europe“ ist eine parteiübergreifende und unabhängige Bürgerbewegung.</w:t>
      </w:r>
      <w:r w:rsidR="00306BC5" w:rsidRPr="00306BC5">
        <w:rPr>
          <w:sz w:val="24"/>
          <w:szCs w:val="24"/>
        </w:rPr>
        <w:t xml:space="preserve"> </w:t>
      </w:r>
    </w:p>
    <w:p w14:paraId="3CB00711" w14:textId="3C24CD7A" w:rsidR="00F3791A" w:rsidRPr="00306BC5" w:rsidRDefault="00F3791A" w:rsidP="00306BC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color w:val="auto"/>
          <w:sz w:val="24"/>
          <w:szCs w:val="24"/>
          <w:u w:val="none"/>
        </w:rPr>
      </w:pPr>
      <w:r w:rsidRPr="00306BC5">
        <w:rPr>
          <w:sz w:val="24"/>
          <w:szCs w:val="24"/>
        </w:rPr>
        <w:t>Kontakt</w:t>
      </w:r>
      <w:r w:rsidR="002A4B54" w:rsidRPr="00306BC5">
        <w:rPr>
          <w:sz w:val="24"/>
          <w:szCs w:val="24"/>
        </w:rPr>
        <w:t xml:space="preserve">: goslar@pulseofeurope.eu </w:t>
      </w:r>
      <w:r w:rsidRPr="00306BC5">
        <w:rPr>
          <w:sz w:val="24"/>
          <w:szCs w:val="24"/>
        </w:rPr>
        <w:t xml:space="preserve">und </w:t>
      </w:r>
      <w:hyperlink r:id="rId4" w:history="1">
        <w:r w:rsidR="00F21D40" w:rsidRPr="00207CDB">
          <w:rPr>
            <w:rStyle w:val="Hyperlink"/>
            <w:sz w:val="24"/>
            <w:szCs w:val="24"/>
          </w:rPr>
          <w:t>www.poe-goslar.de</w:t>
        </w:r>
      </w:hyperlink>
    </w:p>
    <w:p w14:paraId="0EB6A648" w14:textId="77777777" w:rsidR="00F3791A" w:rsidRPr="00CD097B" w:rsidRDefault="00F3791A" w:rsidP="00F3791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sz w:val="20"/>
          <w:szCs w:val="20"/>
        </w:rPr>
      </w:pPr>
    </w:p>
    <w:p w14:paraId="1015D1EE" w14:textId="77777777" w:rsidR="00F3791A" w:rsidRDefault="00F3791A" w:rsidP="00F3791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sz w:val="24"/>
          <w:szCs w:val="24"/>
        </w:rPr>
      </w:pPr>
      <w:r>
        <w:rPr>
          <w:noProof/>
        </w:rPr>
        <w:drawing>
          <wp:inline distT="0" distB="0" distL="0" distR="0" wp14:anchorId="30234CA9" wp14:editId="5540C7E2">
            <wp:extent cx="5760720" cy="2359874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9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1A"/>
    <w:rsid w:val="00047C2C"/>
    <w:rsid w:val="000D0041"/>
    <w:rsid w:val="001A5B7E"/>
    <w:rsid w:val="00264ACA"/>
    <w:rsid w:val="00280F25"/>
    <w:rsid w:val="002A377D"/>
    <w:rsid w:val="002A4B54"/>
    <w:rsid w:val="002B16D6"/>
    <w:rsid w:val="00306BC5"/>
    <w:rsid w:val="003568C5"/>
    <w:rsid w:val="003700F9"/>
    <w:rsid w:val="00385700"/>
    <w:rsid w:val="00543AB3"/>
    <w:rsid w:val="00681FC3"/>
    <w:rsid w:val="007D109C"/>
    <w:rsid w:val="007E6C22"/>
    <w:rsid w:val="00866374"/>
    <w:rsid w:val="008A396B"/>
    <w:rsid w:val="008C49E5"/>
    <w:rsid w:val="00957CA8"/>
    <w:rsid w:val="00A10A71"/>
    <w:rsid w:val="00A84013"/>
    <w:rsid w:val="00B73B57"/>
    <w:rsid w:val="00BE24B3"/>
    <w:rsid w:val="00C22221"/>
    <w:rsid w:val="00CD097B"/>
    <w:rsid w:val="00DE3890"/>
    <w:rsid w:val="00E04691"/>
    <w:rsid w:val="00E054A1"/>
    <w:rsid w:val="00F21D40"/>
    <w:rsid w:val="00F3791A"/>
    <w:rsid w:val="00F4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66F4"/>
  <w15:chartTrackingRefBased/>
  <w15:docId w15:val="{BF0E79F6-608E-477E-98C8-13004AAD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791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3791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91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6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poe-gosla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Georg Ruhe</dc:creator>
  <cp:keywords/>
  <dc:description/>
  <cp:lastModifiedBy>Hans Georg Ruhe</cp:lastModifiedBy>
  <cp:revision>18</cp:revision>
  <cp:lastPrinted>2023-06-07T12:58:00Z</cp:lastPrinted>
  <dcterms:created xsi:type="dcterms:W3CDTF">2019-05-04T12:16:00Z</dcterms:created>
  <dcterms:modified xsi:type="dcterms:W3CDTF">2023-06-08T07:50:00Z</dcterms:modified>
</cp:coreProperties>
</file>